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94A0" w14:textId="0890A8AA" w:rsidR="00294267" w:rsidRPr="000606ED" w:rsidRDefault="00294267" w:rsidP="00294267">
      <w:pPr>
        <w:keepNext/>
        <w:keepLines/>
        <w:spacing w:after="0" w:line="240" w:lineRule="auto"/>
        <w:jc w:val="center"/>
        <w:outlineLvl w:val="0"/>
        <w:rPr>
          <w:rFonts w:ascii="Rockwell" w:eastAsia="Times New Roman" w:hAnsi="Rockwell"/>
          <w:b/>
          <w:bCs/>
          <w:color w:val="ED7D31" w:themeColor="accent2"/>
          <w:kern w:val="0"/>
          <w:sz w:val="48"/>
          <w:szCs w:val="64"/>
          <w:lang w:eastAsia="en-US"/>
          <w14:ligatures w14:val="none"/>
        </w:rPr>
      </w:pPr>
      <w:r>
        <w:rPr>
          <w:rFonts w:ascii="Rockwell" w:eastAsia="Times New Roman" w:hAnsi="Rockwell"/>
          <w:b/>
          <w:bCs/>
          <w:color w:val="ED7D31" w:themeColor="accent2"/>
          <w:kern w:val="0"/>
          <w:sz w:val="48"/>
          <w:szCs w:val="64"/>
          <w:lang w:eastAsia="en-US"/>
          <w14:ligatures w14:val="none"/>
        </w:rPr>
        <w:t xml:space="preserve">   </w:t>
      </w:r>
      <w:r>
        <w:rPr>
          <w:rFonts w:ascii="Rockwell" w:eastAsia="Times New Roman" w:hAnsi="Rockwell"/>
          <w:b/>
          <w:bCs/>
          <w:noProof/>
          <w:color w:val="ED7D31" w:themeColor="accent2"/>
          <w:kern w:val="0"/>
          <w:sz w:val="48"/>
          <w:szCs w:val="64"/>
          <w:lang w:eastAsia="en-US"/>
          <w14:ligatures w14:val="none"/>
        </w:rPr>
        <w:drawing>
          <wp:inline distT="0" distB="0" distL="0" distR="0" wp14:anchorId="226CE9A0" wp14:editId="721CEE82">
            <wp:extent cx="1091565" cy="1091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1091565"/>
                    </a:xfrm>
                    <a:prstGeom prst="rect">
                      <a:avLst/>
                    </a:prstGeom>
                    <a:noFill/>
                  </pic:spPr>
                </pic:pic>
              </a:graphicData>
            </a:graphic>
          </wp:inline>
        </w:drawing>
      </w:r>
      <w:r>
        <w:rPr>
          <w:rFonts w:ascii="Rockwell" w:eastAsia="Times New Roman" w:hAnsi="Rockwell"/>
          <w:b/>
          <w:bCs/>
          <w:color w:val="ED7D31" w:themeColor="accent2"/>
          <w:kern w:val="0"/>
          <w:sz w:val="48"/>
          <w:szCs w:val="64"/>
          <w:lang w:eastAsia="en-US"/>
          <w14:ligatures w14:val="none"/>
        </w:rPr>
        <w:tab/>
      </w:r>
      <w:r>
        <w:rPr>
          <w:rFonts w:ascii="Rockwell" w:eastAsia="Times New Roman" w:hAnsi="Rockwell"/>
          <w:b/>
          <w:bCs/>
          <w:color w:val="ED7D31" w:themeColor="accent2"/>
          <w:kern w:val="0"/>
          <w:sz w:val="48"/>
          <w:szCs w:val="64"/>
          <w:lang w:eastAsia="en-US"/>
          <w14:ligatures w14:val="none"/>
        </w:rPr>
        <w:tab/>
      </w:r>
    </w:p>
    <w:p w14:paraId="6594BF99" w14:textId="77777777" w:rsidR="00294267" w:rsidRDefault="00294267" w:rsidP="00294267">
      <w:pPr>
        <w:tabs>
          <w:tab w:val="center" w:pos="5040"/>
          <w:tab w:val="left" w:pos="7280"/>
          <w:tab w:val="left" w:pos="7450"/>
        </w:tabs>
        <w:spacing w:after="0"/>
        <w:rPr>
          <w:sz w:val="6"/>
          <w:szCs w:val="32"/>
        </w:rPr>
      </w:pPr>
    </w:p>
    <w:p w14:paraId="16874BFE" w14:textId="77777777" w:rsidR="00294267" w:rsidRDefault="00294267" w:rsidP="00294267">
      <w:pPr>
        <w:tabs>
          <w:tab w:val="center" w:pos="5040"/>
          <w:tab w:val="left" w:pos="7280"/>
          <w:tab w:val="left" w:pos="7450"/>
        </w:tabs>
        <w:spacing w:after="0"/>
        <w:rPr>
          <w:sz w:val="6"/>
          <w:szCs w:val="32"/>
        </w:rPr>
      </w:pPr>
    </w:p>
    <w:p w14:paraId="0E13E6B1" w14:textId="77777777" w:rsidR="00294267" w:rsidRDefault="00294267" w:rsidP="00294267">
      <w:pPr>
        <w:tabs>
          <w:tab w:val="center" w:pos="5040"/>
          <w:tab w:val="left" w:pos="7280"/>
          <w:tab w:val="left" w:pos="7450"/>
        </w:tabs>
        <w:spacing w:after="0"/>
        <w:rPr>
          <w:b/>
          <w:color w:val="2F5496" w:themeColor="accent1" w:themeShade="BF"/>
          <w:sz w:val="32"/>
          <w:szCs w:val="32"/>
        </w:rPr>
      </w:pPr>
    </w:p>
    <w:p w14:paraId="2C85CA8D" w14:textId="17953E4C" w:rsidR="00294267" w:rsidRPr="00012BD2" w:rsidRDefault="00294267" w:rsidP="00294267">
      <w:pPr>
        <w:tabs>
          <w:tab w:val="center" w:pos="5040"/>
          <w:tab w:val="left" w:pos="7280"/>
          <w:tab w:val="left" w:pos="7450"/>
        </w:tabs>
        <w:spacing w:after="0" w:line="360" w:lineRule="auto"/>
        <w:jc w:val="center"/>
        <w:rPr>
          <w:rFonts w:ascii="Times New Roman" w:hAnsi="Times New Roman"/>
          <w:bCs/>
          <w:sz w:val="24"/>
          <w:szCs w:val="24"/>
        </w:rPr>
      </w:pPr>
      <w:r w:rsidRPr="00012BD2">
        <w:rPr>
          <w:rFonts w:ascii="Times New Roman" w:hAnsi="Times New Roman"/>
          <w:bCs/>
          <w:sz w:val="24"/>
          <w:szCs w:val="24"/>
        </w:rPr>
        <w:t>The East Houston Civic Club Board Meeting Agenda</w:t>
      </w:r>
    </w:p>
    <w:p w14:paraId="2E00253F" w14:textId="19CBE5A9" w:rsidR="009610AC" w:rsidRPr="00012BD2" w:rsidRDefault="009E19FE" w:rsidP="00534872">
      <w:pPr>
        <w:tabs>
          <w:tab w:val="center" w:pos="5040"/>
          <w:tab w:val="left" w:pos="7280"/>
          <w:tab w:val="left" w:pos="7450"/>
        </w:tabs>
        <w:spacing w:after="0" w:line="360" w:lineRule="auto"/>
        <w:jc w:val="center"/>
        <w:rPr>
          <w:rFonts w:ascii="Times New Roman" w:hAnsi="Times New Roman"/>
          <w:b/>
          <w:sz w:val="24"/>
          <w:szCs w:val="24"/>
        </w:rPr>
      </w:pPr>
      <w:r>
        <w:rPr>
          <w:rFonts w:ascii="Times New Roman" w:hAnsi="Times New Roman"/>
          <w:b/>
          <w:sz w:val="24"/>
          <w:szCs w:val="24"/>
        </w:rPr>
        <w:t>January 18</w:t>
      </w:r>
      <w:r w:rsidR="00294267" w:rsidRPr="00012BD2">
        <w:rPr>
          <w:rFonts w:ascii="Times New Roman" w:hAnsi="Times New Roman"/>
          <w:b/>
          <w:sz w:val="24"/>
          <w:szCs w:val="24"/>
        </w:rPr>
        <w:t>, 202</w:t>
      </w:r>
      <w:r>
        <w:rPr>
          <w:rFonts w:ascii="Times New Roman" w:hAnsi="Times New Roman"/>
          <w:b/>
          <w:sz w:val="24"/>
          <w:szCs w:val="24"/>
        </w:rPr>
        <w:t>4</w:t>
      </w:r>
    </w:p>
    <w:p w14:paraId="7408FE8C" w14:textId="3E7601A9" w:rsidR="00012BD2" w:rsidRPr="00012BD2" w:rsidRDefault="00012BD2" w:rsidP="00012BD2">
      <w:pPr>
        <w:tabs>
          <w:tab w:val="center" w:pos="5040"/>
          <w:tab w:val="left" w:pos="7280"/>
          <w:tab w:val="left" w:pos="7450"/>
        </w:tabs>
        <w:spacing w:after="0" w:line="360" w:lineRule="auto"/>
        <w:rPr>
          <w:rFonts w:ascii="Times New Roman" w:hAnsi="Times New Roman"/>
          <w:bCs/>
          <w:sz w:val="24"/>
          <w:szCs w:val="24"/>
        </w:rPr>
      </w:pPr>
      <w:r w:rsidRPr="00012BD2">
        <w:rPr>
          <w:rFonts w:ascii="Times New Roman" w:hAnsi="Times New Roman"/>
          <w:bCs/>
          <w:sz w:val="24"/>
          <w:szCs w:val="24"/>
        </w:rPr>
        <w:t xml:space="preserve">Meeting Start Time:  </w:t>
      </w:r>
      <w:r w:rsidR="00475889">
        <w:rPr>
          <w:rFonts w:ascii="Times New Roman" w:hAnsi="Times New Roman"/>
          <w:bCs/>
          <w:sz w:val="24"/>
          <w:szCs w:val="24"/>
          <w:u w:val="single"/>
        </w:rPr>
        <w:t xml:space="preserve">  </w:t>
      </w:r>
      <w:r w:rsidR="00475889" w:rsidRPr="00475889">
        <w:rPr>
          <w:rFonts w:ascii="Times New Roman" w:hAnsi="Times New Roman"/>
          <w:bCs/>
          <w:sz w:val="24"/>
          <w:szCs w:val="24"/>
          <w:u w:val="single"/>
        </w:rPr>
        <w:t>5:</w:t>
      </w:r>
      <w:r w:rsidR="0061116D">
        <w:rPr>
          <w:rFonts w:ascii="Times New Roman" w:hAnsi="Times New Roman"/>
          <w:bCs/>
          <w:sz w:val="24"/>
          <w:szCs w:val="24"/>
          <w:u w:val="single"/>
        </w:rPr>
        <w:t>32</w:t>
      </w:r>
      <w:r w:rsidR="00475889">
        <w:rPr>
          <w:rFonts w:ascii="Times New Roman" w:hAnsi="Times New Roman"/>
          <w:bCs/>
          <w:sz w:val="24"/>
          <w:szCs w:val="24"/>
          <w:u w:val="single"/>
        </w:rPr>
        <w:t xml:space="preserve">  </w:t>
      </w:r>
      <w:r w:rsidR="000151A3">
        <w:rPr>
          <w:rFonts w:ascii="Times New Roman" w:hAnsi="Times New Roman"/>
          <w:bCs/>
          <w:sz w:val="24"/>
          <w:szCs w:val="24"/>
        </w:rPr>
        <w:t xml:space="preserve"> </w:t>
      </w:r>
      <w:r w:rsidR="000151A3">
        <w:rPr>
          <w:rFonts w:ascii="Times New Roman" w:hAnsi="Times New Roman"/>
          <w:bCs/>
          <w:sz w:val="24"/>
          <w:szCs w:val="24"/>
        </w:rPr>
        <w:tab/>
      </w:r>
      <w:r w:rsidRPr="00012BD2">
        <w:rPr>
          <w:rFonts w:ascii="Times New Roman" w:hAnsi="Times New Roman"/>
          <w:bCs/>
          <w:sz w:val="24"/>
          <w:szCs w:val="24"/>
        </w:rPr>
        <w:tab/>
        <w:t>Meeting End Time:</w:t>
      </w:r>
      <w:r w:rsidR="001F7E99">
        <w:rPr>
          <w:rFonts w:ascii="Times New Roman" w:hAnsi="Times New Roman"/>
          <w:bCs/>
          <w:sz w:val="24"/>
          <w:szCs w:val="24"/>
        </w:rPr>
        <w:t xml:space="preserve"> </w:t>
      </w:r>
      <w:r w:rsidR="000151A3" w:rsidRPr="000151A3">
        <w:rPr>
          <w:rFonts w:ascii="Times New Roman" w:hAnsi="Times New Roman"/>
          <w:bCs/>
          <w:sz w:val="24"/>
          <w:szCs w:val="24"/>
          <w:u w:val="single"/>
        </w:rPr>
        <w:t>6:</w:t>
      </w:r>
      <w:r w:rsidR="0061116D">
        <w:rPr>
          <w:rFonts w:ascii="Times New Roman" w:hAnsi="Times New Roman"/>
          <w:bCs/>
          <w:sz w:val="24"/>
          <w:szCs w:val="24"/>
          <w:u w:val="single"/>
        </w:rPr>
        <w:t>3</w:t>
      </w:r>
      <w:r w:rsidR="00EA08E0">
        <w:rPr>
          <w:rFonts w:ascii="Times New Roman" w:hAnsi="Times New Roman"/>
          <w:bCs/>
          <w:sz w:val="24"/>
          <w:szCs w:val="24"/>
          <w:u w:val="single"/>
        </w:rPr>
        <w:t>0</w:t>
      </w:r>
      <w:r w:rsidRPr="00012BD2">
        <w:rPr>
          <w:rFonts w:ascii="Times New Roman" w:hAnsi="Times New Roman"/>
          <w:bCs/>
          <w:sz w:val="24"/>
          <w:szCs w:val="24"/>
        </w:rPr>
        <w:tab/>
      </w:r>
    </w:p>
    <w:p w14:paraId="32693142" w14:textId="228CDC43" w:rsidR="00012BD2" w:rsidRPr="00012BD2" w:rsidRDefault="00012BD2" w:rsidP="00012BD2">
      <w:pPr>
        <w:tabs>
          <w:tab w:val="center" w:pos="5040"/>
          <w:tab w:val="left" w:pos="7280"/>
          <w:tab w:val="left" w:pos="7450"/>
        </w:tabs>
        <w:spacing w:after="0" w:line="360" w:lineRule="auto"/>
        <w:rPr>
          <w:rFonts w:ascii="Times New Roman" w:hAnsi="Times New Roman"/>
          <w:bCs/>
          <w:sz w:val="24"/>
          <w:szCs w:val="24"/>
        </w:rPr>
      </w:pPr>
    </w:p>
    <w:tbl>
      <w:tblPr>
        <w:tblpPr w:leftFromText="180" w:rightFromText="180" w:vertAnchor="text" w:tblpXSpec="center" w:tblpY="1"/>
        <w:tblOverlap w:val="neve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8027"/>
        <w:gridCol w:w="1479"/>
      </w:tblGrid>
      <w:tr w:rsidR="00294267" w:rsidRPr="00CA1C05" w14:paraId="1AF897A6" w14:textId="77777777" w:rsidTr="008061D1">
        <w:trPr>
          <w:trHeight w:val="677"/>
        </w:trPr>
        <w:tc>
          <w:tcPr>
            <w:tcW w:w="539" w:type="pct"/>
            <w:shd w:val="clear" w:color="auto" w:fill="8EAADB" w:themeFill="accent1" w:themeFillTint="99"/>
            <w:vAlign w:val="center"/>
          </w:tcPr>
          <w:p w14:paraId="7002A112" w14:textId="57827878" w:rsidR="00294267" w:rsidRPr="00012BD2" w:rsidRDefault="00294267" w:rsidP="008061D1">
            <w:pPr>
              <w:spacing w:after="0" w:line="240" w:lineRule="auto"/>
              <w:rPr>
                <w:rFonts w:ascii="Times New Roman" w:hAnsi="Times New Roman"/>
                <w:b/>
                <w:sz w:val="24"/>
                <w:szCs w:val="24"/>
              </w:rPr>
            </w:pPr>
            <w:r w:rsidRPr="00012BD2">
              <w:rPr>
                <w:rFonts w:ascii="Times New Roman" w:hAnsi="Times New Roman"/>
                <w:b/>
                <w:sz w:val="24"/>
                <w:szCs w:val="24"/>
              </w:rPr>
              <w:t>Time</w:t>
            </w:r>
          </w:p>
        </w:tc>
        <w:tc>
          <w:tcPr>
            <w:tcW w:w="3767" w:type="pct"/>
            <w:shd w:val="clear" w:color="auto" w:fill="8EAADB" w:themeFill="accent1" w:themeFillTint="99"/>
            <w:vAlign w:val="center"/>
          </w:tcPr>
          <w:p w14:paraId="2FEA31FE" w14:textId="77777777" w:rsidR="00294267" w:rsidRPr="00012BD2" w:rsidRDefault="00294267" w:rsidP="008061D1">
            <w:pPr>
              <w:spacing w:after="0" w:line="240" w:lineRule="auto"/>
              <w:rPr>
                <w:rFonts w:ascii="Times New Roman" w:hAnsi="Times New Roman"/>
                <w:b/>
                <w:sz w:val="24"/>
                <w:szCs w:val="24"/>
              </w:rPr>
            </w:pPr>
            <w:r w:rsidRPr="00012BD2">
              <w:rPr>
                <w:rFonts w:ascii="Times New Roman" w:hAnsi="Times New Roman"/>
                <w:b/>
                <w:sz w:val="24"/>
                <w:szCs w:val="24"/>
              </w:rPr>
              <w:t>Topics</w:t>
            </w:r>
          </w:p>
        </w:tc>
        <w:tc>
          <w:tcPr>
            <w:tcW w:w="694" w:type="pct"/>
            <w:shd w:val="clear" w:color="auto" w:fill="8EAADB" w:themeFill="accent1" w:themeFillTint="99"/>
            <w:vAlign w:val="center"/>
          </w:tcPr>
          <w:p w14:paraId="468C99E4" w14:textId="77777777" w:rsidR="00294267" w:rsidRPr="00012BD2" w:rsidRDefault="00294267" w:rsidP="008061D1">
            <w:pPr>
              <w:tabs>
                <w:tab w:val="left" w:pos="2970"/>
              </w:tabs>
              <w:spacing w:after="0" w:line="240" w:lineRule="auto"/>
              <w:rPr>
                <w:rFonts w:ascii="Times New Roman" w:hAnsi="Times New Roman"/>
                <w:b/>
                <w:sz w:val="24"/>
                <w:szCs w:val="24"/>
              </w:rPr>
            </w:pPr>
            <w:r w:rsidRPr="00012BD2">
              <w:rPr>
                <w:rFonts w:ascii="Times New Roman" w:hAnsi="Times New Roman"/>
                <w:b/>
                <w:sz w:val="24"/>
                <w:szCs w:val="24"/>
              </w:rPr>
              <w:t xml:space="preserve">Facilitator </w:t>
            </w:r>
          </w:p>
        </w:tc>
      </w:tr>
      <w:tr w:rsidR="00294267" w:rsidRPr="00CA1C05" w14:paraId="1239A24C" w14:textId="77777777" w:rsidTr="008061D1">
        <w:trPr>
          <w:trHeight w:val="648"/>
        </w:trPr>
        <w:tc>
          <w:tcPr>
            <w:tcW w:w="539" w:type="pct"/>
            <w:shd w:val="clear" w:color="auto" w:fill="B4C6E7" w:themeFill="accent1" w:themeFillTint="66"/>
            <w:vAlign w:val="center"/>
          </w:tcPr>
          <w:p w14:paraId="4DDE6A49" w14:textId="3DE12544" w:rsidR="00294267" w:rsidRPr="00012BD2" w:rsidRDefault="009610AC" w:rsidP="00012BD2">
            <w:pPr>
              <w:spacing w:after="0" w:line="240" w:lineRule="auto"/>
              <w:rPr>
                <w:rFonts w:ascii="Times New Roman" w:hAnsi="Times New Roman"/>
                <w:sz w:val="24"/>
                <w:szCs w:val="24"/>
              </w:rPr>
            </w:pPr>
            <w:r w:rsidRPr="00012BD2">
              <w:rPr>
                <w:rFonts w:ascii="Times New Roman" w:hAnsi="Times New Roman"/>
                <w:sz w:val="24"/>
                <w:szCs w:val="24"/>
              </w:rPr>
              <w:t>1</w:t>
            </w:r>
            <w:r w:rsidR="000F3908">
              <w:rPr>
                <w:rFonts w:ascii="Times New Roman" w:hAnsi="Times New Roman"/>
                <w:sz w:val="24"/>
                <w:szCs w:val="24"/>
              </w:rPr>
              <w:t>5</w:t>
            </w:r>
            <w:r w:rsidRPr="00012BD2">
              <w:rPr>
                <w:rFonts w:ascii="Times New Roman" w:hAnsi="Times New Roman"/>
                <w:sz w:val="24"/>
                <w:szCs w:val="24"/>
              </w:rPr>
              <w:t xml:space="preserve"> minutes</w:t>
            </w:r>
          </w:p>
        </w:tc>
        <w:tc>
          <w:tcPr>
            <w:tcW w:w="3767" w:type="pct"/>
            <w:shd w:val="clear" w:color="auto" w:fill="auto"/>
            <w:vAlign w:val="center"/>
          </w:tcPr>
          <w:p w14:paraId="4A07348D" w14:textId="77777777" w:rsidR="009610AC" w:rsidRPr="00E16287" w:rsidRDefault="009610AC" w:rsidP="00012BD2">
            <w:pPr>
              <w:spacing w:after="0" w:line="240" w:lineRule="auto"/>
              <w:rPr>
                <w:rFonts w:ascii="Times New Roman" w:eastAsia="Times New Roman" w:hAnsi="Times New Roman"/>
                <w:sz w:val="24"/>
                <w:szCs w:val="24"/>
              </w:rPr>
            </w:pPr>
          </w:p>
          <w:p w14:paraId="5C9D574D" w14:textId="7CE7330A" w:rsidR="0001283E" w:rsidRPr="00E16287" w:rsidRDefault="0001283E" w:rsidP="00E16287">
            <w:pPr>
              <w:pStyle w:val="ListParagraph"/>
              <w:numPr>
                <w:ilvl w:val="0"/>
                <w:numId w:val="6"/>
              </w:numPr>
              <w:spacing w:after="0" w:line="240" w:lineRule="auto"/>
              <w:rPr>
                <w:rFonts w:ascii="Times New Roman" w:eastAsia="Times New Roman" w:hAnsi="Times New Roman"/>
                <w:sz w:val="24"/>
                <w:szCs w:val="24"/>
              </w:rPr>
            </w:pPr>
            <w:r w:rsidRPr="00E16287">
              <w:rPr>
                <w:rFonts w:ascii="Times New Roman" w:eastAsia="Times New Roman" w:hAnsi="Times New Roman"/>
                <w:sz w:val="24"/>
                <w:szCs w:val="24"/>
              </w:rPr>
              <w:t>Prayer</w:t>
            </w:r>
          </w:p>
          <w:p w14:paraId="5B8FA9D8" w14:textId="506E0E4A" w:rsidR="003959BD" w:rsidRDefault="00294267" w:rsidP="00E16287">
            <w:pPr>
              <w:pStyle w:val="ListParagraph"/>
              <w:numPr>
                <w:ilvl w:val="0"/>
                <w:numId w:val="6"/>
              </w:numPr>
              <w:spacing w:after="0" w:line="240" w:lineRule="auto"/>
              <w:rPr>
                <w:rFonts w:ascii="Times New Roman" w:eastAsia="Times New Roman" w:hAnsi="Times New Roman"/>
                <w:sz w:val="24"/>
                <w:szCs w:val="24"/>
              </w:rPr>
            </w:pPr>
            <w:r w:rsidRPr="00E16287">
              <w:rPr>
                <w:rFonts w:ascii="Times New Roman" w:eastAsia="Times New Roman" w:hAnsi="Times New Roman"/>
                <w:sz w:val="24"/>
                <w:szCs w:val="24"/>
              </w:rPr>
              <w:t>Welcome</w:t>
            </w:r>
          </w:p>
          <w:p w14:paraId="27491E7B" w14:textId="1750AFF6" w:rsidR="00E16287" w:rsidRPr="00E16287" w:rsidRDefault="00E16287" w:rsidP="00E16287">
            <w:pPr>
              <w:pStyle w:val="ListParagraph"/>
              <w:numPr>
                <w:ilvl w:val="0"/>
                <w:numId w:val="6"/>
              </w:numPr>
              <w:spacing w:after="0" w:line="240" w:lineRule="auto"/>
              <w:rPr>
                <w:rFonts w:ascii="Times New Roman" w:eastAsia="Times New Roman" w:hAnsi="Times New Roman"/>
                <w:sz w:val="24"/>
                <w:szCs w:val="24"/>
              </w:rPr>
            </w:pPr>
            <w:r w:rsidRPr="00012BD2">
              <w:rPr>
                <w:rFonts w:ascii="Times New Roman" w:eastAsia="Times New Roman" w:hAnsi="Times New Roman"/>
                <w:sz w:val="24"/>
                <w:szCs w:val="24"/>
              </w:rPr>
              <w:t>Previous Minutes</w:t>
            </w:r>
          </w:p>
          <w:p w14:paraId="7CC10DA2" w14:textId="792E5A08" w:rsidR="00E16287" w:rsidRPr="00E16287" w:rsidRDefault="00E16287" w:rsidP="00E16287">
            <w:pPr>
              <w:pStyle w:val="ListParagraph"/>
              <w:numPr>
                <w:ilvl w:val="0"/>
                <w:numId w:val="6"/>
              </w:numPr>
              <w:spacing w:after="0" w:line="240" w:lineRule="auto"/>
              <w:rPr>
                <w:rFonts w:ascii="Times New Roman" w:eastAsia="Times New Roman" w:hAnsi="Times New Roman"/>
                <w:sz w:val="24"/>
                <w:szCs w:val="24"/>
              </w:rPr>
            </w:pPr>
            <w:r w:rsidRPr="00E16287">
              <w:rPr>
                <w:rFonts w:ascii="Times New Roman" w:eastAsia="Times New Roman" w:hAnsi="Times New Roman"/>
                <w:sz w:val="24"/>
                <w:szCs w:val="24"/>
              </w:rPr>
              <w:t>Conducting a thorough check-in with our members to assess the impact of the Arctic freeze experienced on both January 15th and 16th. It is essential to understand the extent of any challenges faced by our community during this weather event.</w:t>
            </w:r>
          </w:p>
          <w:p w14:paraId="2CF3EEF9" w14:textId="6237F178" w:rsidR="00E16287" w:rsidRPr="00E16287" w:rsidRDefault="00E16287" w:rsidP="00E16287">
            <w:pPr>
              <w:pStyle w:val="ListParagraph"/>
              <w:numPr>
                <w:ilvl w:val="0"/>
                <w:numId w:val="6"/>
              </w:numPr>
              <w:spacing w:after="0" w:line="240" w:lineRule="auto"/>
              <w:rPr>
                <w:rFonts w:ascii="Times New Roman" w:eastAsia="Times New Roman" w:hAnsi="Times New Roman"/>
                <w:sz w:val="24"/>
                <w:szCs w:val="24"/>
              </w:rPr>
            </w:pPr>
            <w:r w:rsidRPr="00E16287">
              <w:rPr>
                <w:rFonts w:ascii="Times New Roman" w:eastAsia="Times New Roman" w:hAnsi="Times New Roman"/>
                <w:sz w:val="24"/>
                <w:szCs w:val="24"/>
              </w:rPr>
              <w:t>Designating the dates of January 24th and 27th for the nominations of board members, including positions such as President, Treasurer, and general Board Members. The final vote and count for these positions will take place on January 27th.</w:t>
            </w:r>
          </w:p>
          <w:p w14:paraId="60878F46" w14:textId="1996A287" w:rsidR="00E16287" w:rsidRPr="00E16287" w:rsidRDefault="00E16287" w:rsidP="00E16287">
            <w:pPr>
              <w:pStyle w:val="ListParagraph"/>
              <w:numPr>
                <w:ilvl w:val="0"/>
                <w:numId w:val="6"/>
              </w:numPr>
              <w:spacing w:after="0" w:line="240" w:lineRule="auto"/>
              <w:rPr>
                <w:rFonts w:ascii="Times New Roman" w:eastAsia="Times New Roman" w:hAnsi="Times New Roman"/>
                <w:sz w:val="24"/>
                <w:szCs w:val="24"/>
              </w:rPr>
            </w:pPr>
            <w:r w:rsidRPr="00E16287">
              <w:rPr>
                <w:rFonts w:ascii="Times New Roman" w:eastAsia="Times New Roman" w:hAnsi="Times New Roman"/>
                <w:sz w:val="24"/>
                <w:szCs w:val="24"/>
              </w:rPr>
              <w:t>Discussing membership dues, with a proposed amount set at $10. This financial contribution is crucial for sustaining our community initiatives and endeavors.</w:t>
            </w:r>
          </w:p>
          <w:p w14:paraId="3EB4833F" w14:textId="137EE179" w:rsidR="00294267" w:rsidRPr="000F3908" w:rsidRDefault="00E16287" w:rsidP="00012BD2">
            <w:pPr>
              <w:pStyle w:val="ListParagraph"/>
              <w:numPr>
                <w:ilvl w:val="0"/>
                <w:numId w:val="6"/>
              </w:numPr>
              <w:spacing w:after="0" w:line="240" w:lineRule="auto"/>
              <w:rPr>
                <w:rFonts w:ascii="Times New Roman" w:eastAsia="Times New Roman" w:hAnsi="Times New Roman"/>
                <w:sz w:val="24"/>
                <w:szCs w:val="24"/>
              </w:rPr>
            </w:pPr>
            <w:r w:rsidRPr="00E16287">
              <w:rPr>
                <w:rFonts w:ascii="Times New Roman" w:eastAsia="Times New Roman" w:hAnsi="Times New Roman"/>
                <w:sz w:val="24"/>
                <w:szCs w:val="24"/>
              </w:rPr>
              <w:t>Planning for our Easter event on March 29th, which falls on Good Friday. We are in the process of considering potential venues for the event, including options such as Lakewood Park and the YMCA. Evaluating the pros and cons of each location will help us make an informed decision that aligns with our community's preferences and logistical considerations.</w:t>
            </w:r>
          </w:p>
          <w:p w14:paraId="45FE5020" w14:textId="5615275A" w:rsidR="00294267" w:rsidRPr="00E16287" w:rsidRDefault="00294267" w:rsidP="00012BD2">
            <w:pPr>
              <w:spacing w:after="0" w:line="240" w:lineRule="auto"/>
              <w:rPr>
                <w:rFonts w:ascii="Times New Roman" w:eastAsia="Times New Roman" w:hAnsi="Times New Roman"/>
                <w:sz w:val="24"/>
                <w:szCs w:val="24"/>
              </w:rPr>
            </w:pPr>
          </w:p>
        </w:tc>
        <w:tc>
          <w:tcPr>
            <w:tcW w:w="694" w:type="pct"/>
            <w:vAlign w:val="center"/>
          </w:tcPr>
          <w:p w14:paraId="4854B996" w14:textId="04402519" w:rsidR="00294267" w:rsidRPr="00012BD2" w:rsidRDefault="00294267" w:rsidP="00012BD2">
            <w:pPr>
              <w:tabs>
                <w:tab w:val="left" w:pos="2970"/>
              </w:tabs>
              <w:spacing w:after="0" w:line="240" w:lineRule="auto"/>
              <w:rPr>
                <w:rFonts w:ascii="Times New Roman" w:hAnsi="Times New Roman"/>
                <w:bCs/>
                <w:sz w:val="24"/>
                <w:szCs w:val="24"/>
              </w:rPr>
            </w:pPr>
            <w:r w:rsidRPr="00012BD2">
              <w:rPr>
                <w:rFonts w:ascii="Times New Roman" w:hAnsi="Times New Roman"/>
                <w:bCs/>
                <w:sz w:val="24"/>
                <w:szCs w:val="24"/>
              </w:rPr>
              <w:t>L. Greer</w:t>
            </w:r>
            <w:r w:rsidR="007B4EE8">
              <w:rPr>
                <w:rFonts w:ascii="Times New Roman" w:hAnsi="Times New Roman"/>
                <w:bCs/>
                <w:sz w:val="24"/>
                <w:szCs w:val="24"/>
              </w:rPr>
              <w:t xml:space="preserve"> </w:t>
            </w:r>
          </w:p>
          <w:p w14:paraId="756080C9" w14:textId="77777777" w:rsidR="00294267" w:rsidRPr="00012BD2" w:rsidRDefault="00294267" w:rsidP="00012BD2">
            <w:pPr>
              <w:tabs>
                <w:tab w:val="left" w:pos="2970"/>
              </w:tabs>
              <w:spacing w:after="0" w:line="240" w:lineRule="auto"/>
              <w:rPr>
                <w:rFonts w:ascii="Times New Roman" w:hAnsi="Times New Roman"/>
                <w:bCs/>
                <w:sz w:val="24"/>
                <w:szCs w:val="24"/>
              </w:rPr>
            </w:pPr>
          </w:p>
        </w:tc>
      </w:tr>
      <w:tr w:rsidR="00EF1FF4" w:rsidRPr="00CA1C05" w14:paraId="234B0DDD" w14:textId="77777777" w:rsidTr="008061D1">
        <w:trPr>
          <w:trHeight w:val="648"/>
        </w:trPr>
        <w:tc>
          <w:tcPr>
            <w:tcW w:w="539" w:type="pct"/>
            <w:shd w:val="clear" w:color="auto" w:fill="B4C6E7" w:themeFill="accent1" w:themeFillTint="66"/>
            <w:vAlign w:val="center"/>
          </w:tcPr>
          <w:p w14:paraId="1F2C7A87" w14:textId="24EDA369" w:rsidR="00EF1FF4" w:rsidRPr="00012BD2" w:rsidRDefault="000F3908" w:rsidP="00012BD2">
            <w:pPr>
              <w:spacing w:after="0" w:line="240" w:lineRule="auto"/>
              <w:rPr>
                <w:rFonts w:ascii="Times New Roman" w:hAnsi="Times New Roman"/>
                <w:sz w:val="24"/>
                <w:szCs w:val="24"/>
              </w:rPr>
            </w:pPr>
            <w:r>
              <w:rPr>
                <w:rFonts w:ascii="Times New Roman" w:hAnsi="Times New Roman"/>
                <w:sz w:val="24"/>
                <w:szCs w:val="24"/>
              </w:rPr>
              <w:t>30 minutes</w:t>
            </w:r>
          </w:p>
        </w:tc>
        <w:tc>
          <w:tcPr>
            <w:tcW w:w="3767" w:type="pct"/>
            <w:shd w:val="clear" w:color="auto" w:fill="auto"/>
            <w:vAlign w:val="center"/>
          </w:tcPr>
          <w:p w14:paraId="059C9FEC" w14:textId="77777777" w:rsidR="000F3908" w:rsidRPr="00E16287" w:rsidRDefault="000F3908" w:rsidP="000F3908">
            <w:pPr>
              <w:pStyle w:val="ListParagraph"/>
              <w:numPr>
                <w:ilvl w:val="0"/>
                <w:numId w:val="6"/>
              </w:numPr>
              <w:spacing w:after="0" w:line="240" w:lineRule="auto"/>
              <w:rPr>
                <w:rFonts w:ascii="Times New Roman" w:eastAsia="Times New Roman" w:hAnsi="Times New Roman"/>
                <w:sz w:val="24"/>
                <w:szCs w:val="24"/>
              </w:rPr>
            </w:pPr>
            <w:r w:rsidRPr="00E16287">
              <w:rPr>
                <w:rFonts w:ascii="Times New Roman" w:eastAsia="Times New Roman" w:hAnsi="Times New Roman"/>
                <w:sz w:val="24"/>
                <w:szCs w:val="24"/>
              </w:rPr>
              <w:t>Scheduled a Campaign Q&amp;A session with Amanda Edwards, providing an opportunity for members to engage and gain insights into her campaign.</w:t>
            </w:r>
          </w:p>
          <w:p w14:paraId="64AFE6B7" w14:textId="77777777" w:rsidR="000F3908" w:rsidRPr="00E16287" w:rsidRDefault="000F3908" w:rsidP="000F3908">
            <w:pPr>
              <w:pStyle w:val="ListParagraph"/>
              <w:numPr>
                <w:ilvl w:val="0"/>
                <w:numId w:val="6"/>
              </w:numPr>
              <w:spacing w:after="0" w:line="240" w:lineRule="auto"/>
              <w:rPr>
                <w:rFonts w:ascii="Times New Roman" w:eastAsia="Times New Roman" w:hAnsi="Times New Roman"/>
                <w:sz w:val="24"/>
                <w:szCs w:val="24"/>
              </w:rPr>
            </w:pPr>
            <w:r w:rsidRPr="00E16287">
              <w:rPr>
                <w:rFonts w:ascii="Times New Roman" w:eastAsia="Times New Roman" w:hAnsi="Times New Roman"/>
                <w:sz w:val="24"/>
                <w:szCs w:val="24"/>
              </w:rPr>
              <w:t>Initiating a discussion on housing and economic development, emphasizing the importance of bringing essential amenities to our community. This strategic focus aims to enhance the overall quality of life for our residents.</w:t>
            </w:r>
          </w:p>
          <w:p w14:paraId="4B32ED58" w14:textId="77777777" w:rsidR="000F3908" w:rsidRPr="00E16287" w:rsidRDefault="000F3908" w:rsidP="000F3908">
            <w:pPr>
              <w:pStyle w:val="ListParagraph"/>
              <w:numPr>
                <w:ilvl w:val="0"/>
                <w:numId w:val="6"/>
              </w:numPr>
              <w:spacing w:after="0" w:line="240" w:lineRule="auto"/>
              <w:rPr>
                <w:rFonts w:ascii="Times New Roman" w:eastAsia="Times New Roman" w:hAnsi="Times New Roman"/>
                <w:sz w:val="24"/>
                <w:szCs w:val="24"/>
              </w:rPr>
            </w:pPr>
            <w:r w:rsidRPr="00E16287">
              <w:rPr>
                <w:rFonts w:ascii="Times New Roman" w:eastAsia="Times New Roman" w:hAnsi="Times New Roman"/>
                <w:sz w:val="24"/>
                <w:szCs w:val="24"/>
              </w:rPr>
              <w:t>In conclusion, these agenda items encompass a broad spectrum of topics crucial to our community's well-being, ranging from immediate concerns like weather-related challenges to long-term goals such as economic development and enhanced community amenities.</w:t>
            </w:r>
          </w:p>
          <w:p w14:paraId="086540D2" w14:textId="77777777" w:rsidR="00EF1FF4" w:rsidRPr="00E16287" w:rsidRDefault="00EF1FF4" w:rsidP="00012BD2">
            <w:pPr>
              <w:spacing w:after="0" w:line="240" w:lineRule="auto"/>
              <w:rPr>
                <w:rFonts w:ascii="Times New Roman" w:eastAsia="Times New Roman" w:hAnsi="Times New Roman"/>
                <w:sz w:val="24"/>
                <w:szCs w:val="24"/>
              </w:rPr>
            </w:pPr>
          </w:p>
        </w:tc>
        <w:tc>
          <w:tcPr>
            <w:tcW w:w="694" w:type="pct"/>
            <w:vAlign w:val="center"/>
          </w:tcPr>
          <w:p w14:paraId="2F747F79" w14:textId="1911AD05" w:rsidR="00EF1FF4" w:rsidRPr="00012BD2" w:rsidRDefault="000F3908" w:rsidP="00012BD2">
            <w:pPr>
              <w:tabs>
                <w:tab w:val="left" w:pos="2970"/>
              </w:tabs>
              <w:spacing w:after="0" w:line="240" w:lineRule="auto"/>
              <w:rPr>
                <w:rFonts w:ascii="Times New Roman" w:hAnsi="Times New Roman"/>
                <w:bCs/>
                <w:sz w:val="24"/>
                <w:szCs w:val="24"/>
              </w:rPr>
            </w:pPr>
            <w:r>
              <w:rPr>
                <w:rFonts w:ascii="Times New Roman" w:hAnsi="Times New Roman"/>
                <w:bCs/>
                <w:sz w:val="24"/>
                <w:szCs w:val="24"/>
              </w:rPr>
              <w:t>Guest Speakers</w:t>
            </w:r>
          </w:p>
        </w:tc>
      </w:tr>
      <w:tr w:rsidR="00294267" w:rsidRPr="00CA1C05" w14:paraId="189F72DA" w14:textId="77777777" w:rsidTr="008061D1">
        <w:trPr>
          <w:trHeight w:val="810"/>
        </w:trPr>
        <w:tc>
          <w:tcPr>
            <w:tcW w:w="539" w:type="pct"/>
            <w:shd w:val="clear" w:color="auto" w:fill="B4C6E7" w:themeFill="accent1" w:themeFillTint="66"/>
            <w:vAlign w:val="center"/>
          </w:tcPr>
          <w:p w14:paraId="21F8762A" w14:textId="70F74F1B" w:rsidR="00294267" w:rsidRPr="00012BD2" w:rsidRDefault="009610AC" w:rsidP="00012BD2">
            <w:pPr>
              <w:spacing w:after="0" w:line="240" w:lineRule="auto"/>
              <w:rPr>
                <w:rFonts w:ascii="Times New Roman" w:hAnsi="Times New Roman"/>
                <w:sz w:val="24"/>
                <w:szCs w:val="24"/>
              </w:rPr>
            </w:pPr>
            <w:r w:rsidRPr="00012BD2">
              <w:rPr>
                <w:rFonts w:ascii="Times New Roman" w:hAnsi="Times New Roman"/>
                <w:sz w:val="24"/>
                <w:szCs w:val="24"/>
              </w:rPr>
              <w:t>15 minutes</w:t>
            </w:r>
          </w:p>
        </w:tc>
        <w:tc>
          <w:tcPr>
            <w:tcW w:w="3767" w:type="pct"/>
            <w:shd w:val="clear" w:color="auto" w:fill="auto"/>
            <w:vAlign w:val="center"/>
          </w:tcPr>
          <w:p w14:paraId="53D9DC36" w14:textId="5E7FBFEB" w:rsidR="00294267" w:rsidRPr="000F3908" w:rsidRDefault="00850331" w:rsidP="00012BD2">
            <w:pPr>
              <w:pStyle w:val="ListParagraph"/>
              <w:numPr>
                <w:ilvl w:val="0"/>
                <w:numId w:val="7"/>
              </w:numPr>
              <w:spacing w:after="0" w:line="240" w:lineRule="auto"/>
              <w:rPr>
                <w:rFonts w:ascii="Times New Roman" w:eastAsia="Times New Roman" w:hAnsi="Times New Roman"/>
                <w:sz w:val="24"/>
                <w:szCs w:val="24"/>
              </w:rPr>
            </w:pPr>
            <w:r w:rsidRPr="000F3908">
              <w:rPr>
                <w:rFonts w:ascii="Times New Roman" w:eastAsia="Times New Roman" w:hAnsi="Times New Roman"/>
                <w:sz w:val="24"/>
                <w:szCs w:val="24"/>
              </w:rPr>
              <w:t xml:space="preserve">Closing remarks </w:t>
            </w:r>
          </w:p>
          <w:p w14:paraId="67E1E1E0" w14:textId="21565A97" w:rsidR="009610AC" w:rsidRPr="00012BD2" w:rsidRDefault="009610AC" w:rsidP="00FE0075">
            <w:pPr>
              <w:pStyle w:val="ListParagraph"/>
              <w:spacing w:after="0" w:line="240" w:lineRule="auto"/>
              <w:rPr>
                <w:rFonts w:ascii="Times New Roman" w:eastAsia="Times New Roman" w:hAnsi="Times New Roman"/>
                <w:sz w:val="24"/>
                <w:szCs w:val="24"/>
              </w:rPr>
            </w:pPr>
          </w:p>
        </w:tc>
        <w:tc>
          <w:tcPr>
            <w:tcW w:w="694" w:type="pct"/>
            <w:vAlign w:val="center"/>
          </w:tcPr>
          <w:p w14:paraId="5FA33B8B" w14:textId="4CE0C19D" w:rsidR="00294267" w:rsidRPr="00012BD2" w:rsidRDefault="009610AC" w:rsidP="00012BD2">
            <w:pPr>
              <w:tabs>
                <w:tab w:val="left" w:pos="2970"/>
              </w:tabs>
              <w:spacing w:after="0"/>
              <w:rPr>
                <w:rFonts w:ascii="Times New Roman" w:hAnsi="Times New Roman"/>
                <w:bCs/>
                <w:sz w:val="24"/>
                <w:szCs w:val="24"/>
              </w:rPr>
            </w:pPr>
            <w:r w:rsidRPr="00012BD2">
              <w:rPr>
                <w:rFonts w:ascii="Times New Roman" w:hAnsi="Times New Roman"/>
                <w:bCs/>
                <w:sz w:val="24"/>
                <w:szCs w:val="24"/>
              </w:rPr>
              <w:t>L. Greer</w:t>
            </w:r>
            <w:r w:rsidR="00850331">
              <w:rPr>
                <w:rFonts w:ascii="Times New Roman" w:hAnsi="Times New Roman"/>
                <w:bCs/>
                <w:sz w:val="24"/>
                <w:szCs w:val="24"/>
              </w:rPr>
              <w:t xml:space="preserve">/ V. Grasso </w:t>
            </w:r>
          </w:p>
          <w:p w14:paraId="1430364A" w14:textId="77777777" w:rsidR="00294267" w:rsidRPr="00012BD2" w:rsidRDefault="00294267" w:rsidP="00012BD2">
            <w:pPr>
              <w:tabs>
                <w:tab w:val="left" w:pos="2970"/>
              </w:tabs>
              <w:spacing w:after="0"/>
              <w:rPr>
                <w:rFonts w:ascii="Times New Roman" w:hAnsi="Times New Roman"/>
                <w:bCs/>
                <w:sz w:val="24"/>
                <w:szCs w:val="24"/>
              </w:rPr>
            </w:pPr>
          </w:p>
        </w:tc>
      </w:tr>
    </w:tbl>
    <w:p w14:paraId="46785BC9" w14:textId="77777777" w:rsidR="00E515B4" w:rsidRDefault="00E515B4"/>
    <w:sectPr w:rsidR="00E515B4" w:rsidSect="006C3BEA">
      <w:headerReference w:type="default" r:id="rId8"/>
      <w:footerReference w:type="default" r:id="rId9"/>
      <w:pgSz w:w="12240" w:h="15840"/>
      <w:pgMar w:top="90" w:right="1080" w:bottom="9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1285" w14:textId="77777777" w:rsidR="00EB3BBE" w:rsidRDefault="00EB3BBE">
      <w:pPr>
        <w:spacing w:after="0" w:line="240" w:lineRule="auto"/>
      </w:pPr>
      <w:r>
        <w:separator/>
      </w:r>
    </w:p>
  </w:endnote>
  <w:endnote w:type="continuationSeparator" w:id="0">
    <w:p w14:paraId="64291CCA" w14:textId="77777777" w:rsidR="00EB3BBE" w:rsidRDefault="00EB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AEEC" w14:textId="77777777" w:rsidR="00000000" w:rsidRDefault="00000000"/>
  <w:p w14:paraId="22B06BED" w14:textId="77777777" w:rsidR="00000000" w:rsidRDefault="00012BD2">
    <w:pPr>
      <w:pStyle w:val="FooterOdd"/>
    </w:pPr>
    <w:r>
      <w:t xml:space="preserve">Page </w:t>
    </w:r>
    <w:r>
      <w:fldChar w:fldCharType="begin"/>
    </w:r>
    <w:r>
      <w:instrText xml:space="preserve"> PAGE   \* MERGEFORMAT </w:instrText>
    </w:r>
    <w:r>
      <w:fldChar w:fldCharType="separate"/>
    </w:r>
    <w:r w:rsidRPr="00E005CA">
      <w:rPr>
        <w:noProof/>
        <w:sz w:val="24"/>
        <w:szCs w:val="24"/>
      </w:rPr>
      <w:t>2</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7EDD" w14:textId="77777777" w:rsidR="00EB3BBE" w:rsidRDefault="00EB3BBE">
      <w:pPr>
        <w:spacing w:after="0" w:line="240" w:lineRule="auto"/>
      </w:pPr>
      <w:r>
        <w:separator/>
      </w:r>
    </w:p>
  </w:footnote>
  <w:footnote w:type="continuationSeparator" w:id="0">
    <w:p w14:paraId="6636E056" w14:textId="77777777" w:rsidR="00EB3BBE" w:rsidRDefault="00EB3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uthor"/>
      <w:id w:val="-1350093105"/>
      <w:dataBinding w:prefixMappings="xmlns:ns0='http://schemas.openxmlformats.org/package/2006/metadata/core-properties' xmlns:ns1='http://purl.org/dc/elements/1.1/'" w:xpath="/ns0:coreProperties[1]/ns1:creator[1]" w:storeItemID="{6C3C8BC8-F283-45AE-878A-BAB7291924A1}"/>
      <w:text/>
    </w:sdtPr>
    <w:sdtEndPr>
      <w:rPr>
        <w:b w:val="0"/>
      </w:rPr>
    </w:sdtEndPr>
    <w:sdtContent>
      <w:p w14:paraId="2778A61A" w14:textId="1D21FFEF" w:rsidR="00000000" w:rsidRDefault="00294267" w:rsidP="00A127CE">
        <w:pPr>
          <w:pStyle w:val="HeaderOdd"/>
        </w:pPr>
        <w:r>
          <w:t>Vallair, Joneisha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5E5"/>
    <w:multiLevelType w:val="hybridMultilevel"/>
    <w:tmpl w:val="096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62967"/>
    <w:multiLevelType w:val="hybridMultilevel"/>
    <w:tmpl w:val="E97A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62795"/>
    <w:multiLevelType w:val="hybridMultilevel"/>
    <w:tmpl w:val="6B00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D3AFD"/>
    <w:multiLevelType w:val="hybridMultilevel"/>
    <w:tmpl w:val="6A08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E1D34"/>
    <w:multiLevelType w:val="hybridMultilevel"/>
    <w:tmpl w:val="1AAEFE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63168B"/>
    <w:multiLevelType w:val="hybridMultilevel"/>
    <w:tmpl w:val="282C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43BD1"/>
    <w:multiLevelType w:val="hybridMultilevel"/>
    <w:tmpl w:val="1534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A164F"/>
    <w:multiLevelType w:val="hybridMultilevel"/>
    <w:tmpl w:val="F36C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C183A"/>
    <w:multiLevelType w:val="hybridMultilevel"/>
    <w:tmpl w:val="5410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A5CF0"/>
    <w:multiLevelType w:val="hybridMultilevel"/>
    <w:tmpl w:val="3D0E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8373E"/>
    <w:multiLevelType w:val="hybridMultilevel"/>
    <w:tmpl w:val="0090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A15C0"/>
    <w:multiLevelType w:val="hybridMultilevel"/>
    <w:tmpl w:val="2C9014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7898067">
    <w:abstractNumId w:val="5"/>
  </w:num>
  <w:num w:numId="2" w16cid:durableId="545333071">
    <w:abstractNumId w:val="7"/>
  </w:num>
  <w:num w:numId="3" w16cid:durableId="1694111520">
    <w:abstractNumId w:val="6"/>
  </w:num>
  <w:num w:numId="4" w16cid:durableId="742486473">
    <w:abstractNumId w:val="10"/>
  </w:num>
  <w:num w:numId="5" w16cid:durableId="669597826">
    <w:abstractNumId w:val="0"/>
  </w:num>
  <w:num w:numId="6" w16cid:durableId="457794582">
    <w:abstractNumId w:val="8"/>
  </w:num>
  <w:num w:numId="7" w16cid:durableId="1600481637">
    <w:abstractNumId w:val="1"/>
  </w:num>
  <w:num w:numId="8" w16cid:durableId="689575471">
    <w:abstractNumId w:val="3"/>
  </w:num>
  <w:num w:numId="9" w16cid:durableId="1805927138">
    <w:abstractNumId w:val="2"/>
  </w:num>
  <w:num w:numId="10" w16cid:durableId="6254438">
    <w:abstractNumId w:val="9"/>
  </w:num>
  <w:num w:numId="11" w16cid:durableId="1792087938">
    <w:abstractNumId w:val="11"/>
  </w:num>
  <w:num w:numId="12" w16cid:durableId="1277180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67"/>
    <w:rsid w:val="0001283E"/>
    <w:rsid w:val="00012BD2"/>
    <w:rsid w:val="000151A3"/>
    <w:rsid w:val="00017739"/>
    <w:rsid w:val="00075AB1"/>
    <w:rsid w:val="000B112A"/>
    <w:rsid w:val="000C0F02"/>
    <w:rsid w:val="000F3908"/>
    <w:rsid w:val="001A612E"/>
    <w:rsid w:val="001F7E99"/>
    <w:rsid w:val="00224115"/>
    <w:rsid w:val="002515D8"/>
    <w:rsid w:val="00251A4D"/>
    <w:rsid w:val="00294267"/>
    <w:rsid w:val="00345B3C"/>
    <w:rsid w:val="003959BD"/>
    <w:rsid w:val="003D785C"/>
    <w:rsid w:val="003F4925"/>
    <w:rsid w:val="004152D6"/>
    <w:rsid w:val="00434CA6"/>
    <w:rsid w:val="00450B3E"/>
    <w:rsid w:val="00464EE0"/>
    <w:rsid w:val="00475889"/>
    <w:rsid w:val="004B3C08"/>
    <w:rsid w:val="004B78F3"/>
    <w:rsid w:val="004D428B"/>
    <w:rsid w:val="0050126C"/>
    <w:rsid w:val="00534872"/>
    <w:rsid w:val="0059417A"/>
    <w:rsid w:val="0061116D"/>
    <w:rsid w:val="00636583"/>
    <w:rsid w:val="006E659F"/>
    <w:rsid w:val="007362F8"/>
    <w:rsid w:val="00757D6A"/>
    <w:rsid w:val="007B4EE8"/>
    <w:rsid w:val="007B5682"/>
    <w:rsid w:val="007D6CBE"/>
    <w:rsid w:val="00850331"/>
    <w:rsid w:val="00890279"/>
    <w:rsid w:val="008F4F55"/>
    <w:rsid w:val="00903306"/>
    <w:rsid w:val="00927DDB"/>
    <w:rsid w:val="009610AC"/>
    <w:rsid w:val="009E19FE"/>
    <w:rsid w:val="009E6528"/>
    <w:rsid w:val="00A5079A"/>
    <w:rsid w:val="00A61EAC"/>
    <w:rsid w:val="00A9667A"/>
    <w:rsid w:val="00AD4E47"/>
    <w:rsid w:val="00B13CE0"/>
    <w:rsid w:val="00B83AE1"/>
    <w:rsid w:val="00BB5C19"/>
    <w:rsid w:val="00BF115F"/>
    <w:rsid w:val="00D4643B"/>
    <w:rsid w:val="00DC6B55"/>
    <w:rsid w:val="00E16287"/>
    <w:rsid w:val="00E515B4"/>
    <w:rsid w:val="00EA08E0"/>
    <w:rsid w:val="00EB3BBE"/>
    <w:rsid w:val="00EF1FF4"/>
    <w:rsid w:val="00F326E3"/>
    <w:rsid w:val="00F6624F"/>
    <w:rsid w:val="00FC169D"/>
    <w:rsid w:val="00FE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3FF95"/>
  <w15:chartTrackingRefBased/>
  <w15:docId w15:val="{BDBF16B0-7966-4F6F-8D1F-B467AEA5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267"/>
    <w:pPr>
      <w:spacing w:after="180" w:line="264" w:lineRule="auto"/>
    </w:pPr>
    <w:rPr>
      <w:rFonts w:cs="Times New Roman"/>
      <w:kern w:val="24"/>
      <w:sz w:val="23"/>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294267"/>
    <w:pPr>
      <w:ind w:left="720"/>
      <w:contextualSpacing/>
    </w:pPr>
  </w:style>
  <w:style w:type="paragraph" w:customStyle="1" w:styleId="FooterOdd">
    <w:name w:val="Footer Odd"/>
    <w:basedOn w:val="Normal"/>
    <w:unhideWhenUsed/>
    <w:qFormat/>
    <w:rsid w:val="00294267"/>
    <w:pPr>
      <w:pBdr>
        <w:top w:val="single" w:sz="4" w:space="1" w:color="4472C4" w:themeColor="accent1"/>
      </w:pBdr>
      <w:jc w:val="right"/>
    </w:pPr>
    <w:rPr>
      <w:color w:val="44546A" w:themeColor="text2"/>
      <w:sz w:val="20"/>
    </w:rPr>
  </w:style>
  <w:style w:type="paragraph" w:customStyle="1" w:styleId="HeaderOdd">
    <w:name w:val="Header Odd"/>
    <w:basedOn w:val="NoSpacing"/>
    <w:unhideWhenUsed/>
    <w:qFormat/>
    <w:rsid w:val="00294267"/>
    <w:pPr>
      <w:pBdr>
        <w:bottom w:val="single" w:sz="4" w:space="1" w:color="4472C4" w:themeColor="accent1"/>
      </w:pBdr>
      <w:jc w:val="right"/>
    </w:pPr>
    <w:rPr>
      <w:b/>
      <w:color w:val="44546A" w:themeColor="text2"/>
      <w:sz w:val="20"/>
    </w:rPr>
  </w:style>
  <w:style w:type="paragraph" w:styleId="NoSpacing">
    <w:name w:val="No Spacing"/>
    <w:uiPriority w:val="1"/>
    <w:qFormat/>
    <w:rsid w:val="00294267"/>
    <w:pPr>
      <w:spacing w:after="0" w:line="240" w:lineRule="auto"/>
    </w:pPr>
    <w:rPr>
      <w:rFonts w:cs="Times New Roman"/>
      <w:kern w:val="24"/>
      <w:sz w:val="23"/>
      <w:szCs w:val="20"/>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1600</Characters>
  <Application>Microsoft Office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Vallair, Joneisha</dc:creator>
  <cp:keywords/>
  <dc:description/>
  <cp:lastModifiedBy>Vallair, Joneisha</cp:lastModifiedBy>
  <cp:revision>3</cp:revision>
  <dcterms:created xsi:type="dcterms:W3CDTF">2024-01-27T19:42:00Z</dcterms:created>
  <dcterms:modified xsi:type="dcterms:W3CDTF">2024-01-27T19:43:00Z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5185e7b835912dfb9680d015978271fa14480666844a337447f52ebc28b78087</vt:lpwstr>
  </property>
</Properties>
</file>